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hd w:fill="ffffff" w:val="clear"/>
        <w:rPr>
          <w:rFonts w:ascii="Poppins" w:cs="Poppins" w:eastAsia="Poppins" w:hAnsi="Poppins"/>
          <w:color w:val="4b5563"/>
          <w:sz w:val="25"/>
          <w:szCs w:val="25"/>
        </w:rPr>
      </w:pPr>
      <w:r w:rsidDel="00000000" w:rsidR="00000000" w:rsidRPr="00000000">
        <w:rPr>
          <w:rFonts w:ascii="Poppins" w:cs="Poppins" w:eastAsia="Poppins" w:hAnsi="Poppins"/>
          <w:color w:val="4b5563"/>
          <w:sz w:val="25"/>
          <w:szCs w:val="25"/>
          <w:rtl w:val="0"/>
        </w:rPr>
        <w:t xml:space="preserve">Vous avez déjà fait environ la moitié de cette formation !</w:t>
      </w:r>
    </w:p>
    <w:p w:rsidR="00000000" w:rsidDel="00000000" w:rsidP="00000000" w:rsidRDefault="00000000" w:rsidRPr="00000000" w14:paraId="00000002">
      <w:pPr>
        <w:shd w:fill="ffffff" w:val="clear"/>
        <w:rPr>
          <w:rFonts w:ascii="Poppins" w:cs="Poppins" w:eastAsia="Poppins" w:hAnsi="Poppins"/>
          <w:color w:val="4b5563"/>
          <w:sz w:val="25"/>
          <w:szCs w:val="25"/>
        </w:rPr>
      </w:pPr>
      <w:r w:rsidDel="00000000" w:rsidR="00000000" w:rsidRPr="00000000">
        <w:rPr>
          <w:rFonts w:ascii="Poppins" w:cs="Poppins" w:eastAsia="Poppins" w:hAnsi="Poppins"/>
          <w:color w:val="4b5563"/>
          <w:sz w:val="25"/>
          <w:szCs w:val="25"/>
          <w:rtl w:val="0"/>
        </w:rPr>
        <w:t xml:space="preserve">Que pensez-vous de la formation jusque-là ?</w:t>
      </w:r>
    </w:p>
    <w:p w:rsidR="00000000" w:rsidDel="00000000" w:rsidP="00000000" w:rsidRDefault="00000000" w:rsidRPr="00000000" w14:paraId="00000003">
      <w:pPr>
        <w:shd w:fill="ffffff" w:val="clear"/>
        <w:rPr>
          <w:rFonts w:ascii="Poppins" w:cs="Poppins" w:eastAsia="Poppins" w:hAnsi="Poppins"/>
          <w:color w:val="4b5563"/>
          <w:sz w:val="25"/>
          <w:szCs w:val="25"/>
        </w:rPr>
      </w:pPr>
      <w:r w:rsidDel="00000000" w:rsidR="00000000" w:rsidRPr="00000000">
        <w:rPr>
          <w:rFonts w:ascii="Poppins" w:cs="Poppins" w:eastAsia="Poppins" w:hAnsi="Poppins"/>
          <w:color w:val="4b5563"/>
          <w:sz w:val="25"/>
          <w:szCs w:val="25"/>
          <w:rtl w:val="0"/>
        </w:rPr>
        <w:t xml:space="preserve">Vous pouvez laisser </w:t>
      </w:r>
      <w:hyperlink r:id="rId6">
        <w:r w:rsidDel="00000000" w:rsidR="00000000" w:rsidRPr="00000000">
          <w:rPr>
            <w:rFonts w:ascii="Poppins" w:cs="Poppins" w:eastAsia="Poppins" w:hAnsi="Poppins"/>
            <w:b w:val="1"/>
            <w:color w:val="1155cc"/>
            <w:sz w:val="25"/>
            <w:szCs w:val="25"/>
            <w:u w:val="single"/>
            <w:rtl w:val="0"/>
          </w:rPr>
          <w:t xml:space="preserve">votre avis sur la formation</w:t>
        </w:r>
      </w:hyperlink>
      <w:r w:rsidDel="00000000" w:rsidR="00000000" w:rsidRPr="00000000">
        <w:rPr>
          <w:rFonts w:ascii="Poppins" w:cs="Poppins" w:eastAsia="Poppins" w:hAnsi="Poppins"/>
          <w:color w:val="4b5563"/>
          <w:sz w:val="25"/>
          <w:szCs w:val="25"/>
          <w:rtl w:val="0"/>
        </w:rPr>
        <w:t xml:space="preserve"> &lt;3 !</w:t>
      </w:r>
    </w:p>
    <w:p w:rsidR="00000000" w:rsidDel="00000000" w:rsidP="00000000" w:rsidRDefault="00000000" w:rsidRPr="00000000" w14:paraId="00000004">
      <w:pPr>
        <w:shd w:fill="ffffff" w:val="clear"/>
        <w:rPr>
          <w:rFonts w:ascii="Poppins" w:cs="Poppins" w:eastAsia="Poppins" w:hAnsi="Poppins"/>
          <w:color w:val="4b5563"/>
          <w:sz w:val="25"/>
          <w:szCs w:val="25"/>
        </w:rPr>
      </w:pPr>
      <w:r w:rsidDel="00000000" w:rsidR="00000000" w:rsidRPr="00000000">
        <w:rPr>
          <w:rFonts w:ascii="Poppins" w:cs="Poppins" w:eastAsia="Poppins" w:hAnsi="Poppins"/>
          <w:color w:val="4b5563"/>
          <w:sz w:val="25"/>
          <w:szCs w:val="25"/>
          <w:rtl w:val="0"/>
        </w:rPr>
        <w:t xml:space="preserve">Vos retours sont précieux, merci de votre aide.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4b5563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40" w:before="240" w:lineRule="auto"/>
        <w:rPr>
          <w:rFonts w:ascii="Poppins" w:cs="Poppins" w:eastAsia="Poppins" w:hAnsi="Poppins"/>
          <w:b w:val="0"/>
          <w:sz w:val="28"/>
          <w:szCs w:val="28"/>
        </w:rPr>
      </w:pPr>
      <w:bookmarkStart w:colFirst="0" w:colLast="0" w:name="_rb4rojkfbrn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40" w:before="240" w:lineRule="auto"/>
        <w:rPr>
          <w:rFonts w:ascii="Poppins" w:cs="Poppins" w:eastAsia="Poppins" w:hAnsi="Poppins"/>
          <w:b w:val="0"/>
          <w:sz w:val="30"/>
          <w:szCs w:val="30"/>
        </w:rPr>
      </w:pPr>
      <w:bookmarkStart w:colFirst="0" w:colLast="0" w:name="_d3zrrbl37qc9" w:id="1"/>
      <w:bookmarkEnd w:id="1"/>
      <w:r w:rsidDel="00000000" w:rsidR="00000000" w:rsidRPr="00000000">
        <w:rPr>
          <w:rFonts w:ascii="Poppins" w:cs="Poppins" w:eastAsia="Poppins" w:hAnsi="Poppins"/>
          <w:b w:val="0"/>
          <w:sz w:val="30"/>
          <w:szCs w:val="30"/>
          <w:rtl w:val="0"/>
        </w:rPr>
        <w:t xml:space="preserve">Séances de Coaching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80" w:lineRule="auto"/>
        <w:rPr>
          <w:rFonts w:ascii="Poppins" w:cs="Poppins" w:eastAsia="Poppins" w:hAnsi="Poppins"/>
          <w:color w:val="2d2f3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2d2f31"/>
          <w:sz w:val="24"/>
          <w:szCs w:val="24"/>
          <w:rtl w:val="0"/>
        </w:rPr>
        <w:t xml:space="preserve">Vous faites face à un blocage sur votre webmarketing ?</w:t>
        <w:br w:type="textWrapping"/>
        <w:t xml:space="preserve">Besoin de l’avis d’une experte sur votre stratégie digitale ?</w:t>
        <w:br w:type="textWrapping"/>
        <w:t xml:space="preserve">Je propose des </w:t>
      </w:r>
      <w:r w:rsidDel="00000000" w:rsidR="00000000" w:rsidRPr="00000000">
        <w:rPr>
          <w:rFonts w:ascii="Poppins" w:cs="Poppins" w:eastAsia="Poppins" w:hAnsi="Poppins"/>
          <w:b w:val="1"/>
          <w:color w:val="2d2f31"/>
          <w:sz w:val="24"/>
          <w:szCs w:val="24"/>
          <w:rtl w:val="0"/>
        </w:rPr>
        <w:t xml:space="preserve">séances de conseil « coaching » de 1 heure</w:t>
      </w:r>
      <w:r w:rsidDel="00000000" w:rsidR="00000000" w:rsidRPr="00000000">
        <w:rPr>
          <w:rFonts w:ascii="Poppins" w:cs="Poppins" w:eastAsia="Poppins" w:hAnsi="Poppins"/>
          <w:color w:val="2d2f31"/>
          <w:sz w:val="24"/>
          <w:szCs w:val="24"/>
          <w:rtl w:val="0"/>
        </w:rPr>
        <w:t xml:space="preserve">,</w:t>
        <w:br w:type="textWrapping"/>
        <w:t xml:space="preserve">disponibles sans engagements et à la demande avec suivi.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Poppins" w:cs="Poppins" w:eastAsia="Poppins" w:hAnsi="Poppins"/>
          <w:color w:val="5624d0"/>
          <w:sz w:val="24"/>
          <w:szCs w:val="24"/>
          <w:u w:val="single"/>
        </w:rPr>
      </w:pPr>
      <w:r w:rsidDel="00000000" w:rsidR="00000000" w:rsidRPr="00000000">
        <w:rPr>
          <w:rFonts w:ascii="Poppins" w:cs="Poppins" w:eastAsia="Poppins" w:hAnsi="Poppins"/>
          <w:color w:val="2d2f31"/>
          <w:sz w:val="24"/>
          <w:szCs w:val="24"/>
          <w:rtl w:val="0"/>
        </w:rPr>
        <w:t xml:space="preserve">👉 </w:t>
      </w:r>
      <w:hyperlink r:id="rId7">
        <w:r w:rsidDel="00000000" w:rsidR="00000000" w:rsidRPr="00000000">
          <w:rPr>
            <w:rFonts w:ascii="Poppins" w:cs="Poppins" w:eastAsia="Poppins" w:hAnsi="Poppins"/>
            <w:color w:val="1155cc"/>
            <w:sz w:val="24"/>
            <w:szCs w:val="24"/>
            <w:u w:val="single"/>
            <w:rtl w:val="0"/>
          </w:rPr>
          <w:t xml:space="preserve">Réserver votre séance de coaching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4b5563"/>
          <w:sz w:val="27"/>
          <w:szCs w:val="27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irtable.com/shr8m4ReBjHUAqvho" TargetMode="External"/><Relationship Id="rId7" Type="http://schemas.openxmlformats.org/officeDocument/2006/relationships/hyperlink" Target="https://www.sollya.fr/services-communication/coaching-formations/?mtm_campaign=ttcm-se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